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502" w:h="10275" w:hRule="exact" w:wrap="none" w:vAnchor="page" w:hAnchor="page" w:x="1096" w:y="1400"/>
        <w:widowControl w:val="0"/>
        <w:keepNext w:val="0"/>
        <w:keepLines w:val="0"/>
        <w:shd w:val="clear" w:color="auto" w:fill="auto"/>
        <w:bidi w:val="0"/>
        <w:spacing w:before="0" w:after="350"/>
        <w:ind w:left="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казённое общеобразовательное учреждение</w:t>
        <w:br/>
        <w:t>«Гимринская поселковая средняя общеобразовательная школа»</w:t>
      </w:r>
      <w:bookmarkEnd w:id="0"/>
    </w:p>
    <w:p>
      <w:pPr>
        <w:pStyle w:val="Style5"/>
        <w:framePr w:w="10502" w:h="10275" w:hRule="exact" w:wrap="none" w:vAnchor="page" w:hAnchor="page" w:x="1096" w:y="1400"/>
        <w:widowControl w:val="0"/>
        <w:keepNext w:val="0"/>
        <w:keepLines w:val="0"/>
        <w:shd w:val="clear" w:color="auto" w:fill="auto"/>
        <w:bidi w:val="0"/>
        <w:jc w:val="left"/>
        <w:spacing w:before="0" w:after="42" w:line="280" w:lineRule="exact"/>
        <w:ind w:left="5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</w:r>
    </w:p>
    <w:p>
      <w:pPr>
        <w:pStyle w:val="Style5"/>
        <w:framePr w:w="10502" w:h="10275" w:hRule="exact" w:wrap="none" w:vAnchor="page" w:hAnchor="page" w:x="1096" w:y="1400"/>
        <w:tabs>
          <w:tab w:leader="none" w:pos="86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280" w:lineRule="exact"/>
        <w:ind w:left="1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09.09.2016г.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№62-a</w:t>
      </w:r>
    </w:p>
    <w:p>
      <w:pPr>
        <w:pStyle w:val="Style5"/>
        <w:framePr w:w="10502" w:h="10275" w:hRule="exact" w:wrap="none" w:vAnchor="page" w:hAnchor="page" w:x="1096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утверждение пакета нормативных документов о противодействии</w:t>
      </w:r>
    </w:p>
    <w:p>
      <w:pPr>
        <w:pStyle w:val="Style5"/>
        <w:framePr w:w="10502" w:h="10275" w:hRule="exact" w:wrap="none" w:vAnchor="page" w:hAnchor="page" w:x="1096" w:y="1400"/>
        <w:widowControl w:val="0"/>
        <w:keepNext w:val="0"/>
        <w:keepLines w:val="0"/>
        <w:shd w:val="clear" w:color="auto" w:fill="auto"/>
        <w:bidi w:val="0"/>
        <w:jc w:val="center"/>
        <w:spacing w:before="0" w:after="262" w:line="28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коррупции</w:t>
      </w:r>
    </w:p>
    <w:p>
      <w:pPr>
        <w:pStyle w:val="Style5"/>
        <w:framePr w:w="10502" w:h="10275" w:hRule="exact" w:wrap="none" w:vAnchor="page" w:hAnchor="page" w:x="1096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соответствии с Федеральным законом от 25 декабря 2008 г. № 273 - ФЗ «О противодействии коррупции», Законом Республики Дагестан от 07 апреля 2009 года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21 «О противодействии коррупции в Республике Дагестан», методическими рекомендациями «По разработке и принятию органами исполнительной власти, органами местного самоуправления, организациями и учреждениями мер по предупреждению и противодействию коррупции», одобренные Советом при Г лаве Республики Дагестан по противодействию коррупции (протокол от 27.022015 г.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>25-08/lc)</w:t>
      </w:r>
    </w:p>
    <w:p>
      <w:pPr>
        <w:pStyle w:val="Style5"/>
        <w:framePr w:w="10502" w:h="10275" w:hRule="exact" w:wrap="none" w:vAnchor="page" w:hAnchor="page" w:x="1096" w:y="1400"/>
        <w:widowControl w:val="0"/>
        <w:keepNext w:val="0"/>
        <w:keepLines w:val="0"/>
        <w:shd w:val="clear" w:color="auto" w:fill="auto"/>
        <w:bidi w:val="0"/>
        <w:jc w:val="left"/>
        <w:spacing w:before="0" w:after="291" w:line="280" w:lineRule="exact"/>
        <w:ind w:left="3500" w:right="0" w:firstLine="0"/>
      </w:pPr>
      <w:r>
        <w:rPr>
          <w:rStyle w:val="CharStyle7"/>
        </w:rPr>
        <w:t>приказываю:</w:t>
      </w:r>
    </w:p>
    <w:p>
      <w:pPr>
        <w:pStyle w:val="Style5"/>
        <w:numPr>
          <w:ilvl w:val="0"/>
          <w:numId w:val="1"/>
        </w:numPr>
        <w:framePr w:w="10502" w:h="10275" w:hRule="exact" w:wrap="none" w:vAnchor="page" w:hAnchor="page" w:x="1096" w:y="1400"/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2" w:line="280" w:lineRule="exact"/>
        <w:ind w:left="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Положение об антикоррупционной политике</w:t>
      </w:r>
    </w:p>
    <w:p>
      <w:pPr>
        <w:pStyle w:val="Style5"/>
        <w:numPr>
          <w:ilvl w:val="0"/>
          <w:numId w:val="1"/>
        </w:numPr>
        <w:framePr w:w="10502" w:h="10275" w:hRule="exact" w:wrap="none" w:vAnchor="page" w:hAnchor="page" w:x="1096" w:y="1400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8" w:line="317" w:lineRule="exact"/>
        <w:ind w:left="0" w:right="154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примерный перечень антикоррупционных мероприятий МКОУ " Гимринская ПСОШ" на 2017-2018 учебный год</w:t>
      </w:r>
    </w:p>
    <w:p>
      <w:pPr>
        <w:pStyle w:val="Style5"/>
        <w:numPr>
          <w:ilvl w:val="0"/>
          <w:numId w:val="1"/>
        </w:numPr>
        <w:framePr w:w="10502" w:h="10275" w:hRule="exact" w:wrap="none" w:vAnchor="page" w:hAnchor="page" w:x="1096" w:y="1400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45" w:line="307" w:lineRule="exact"/>
        <w:ind w:left="0" w:right="136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Перечень должностей с высоким риском коррупционных проявлений</w:t>
      </w:r>
    </w:p>
    <w:p>
      <w:pPr>
        <w:pStyle w:val="Style5"/>
        <w:numPr>
          <w:ilvl w:val="0"/>
          <w:numId w:val="1"/>
        </w:numPr>
        <w:framePr w:w="10502" w:h="10275" w:hRule="exact" w:wrap="none" w:vAnchor="page" w:hAnchor="page" w:x="1096" w:y="1400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7" w:line="326" w:lineRule="exact"/>
        <w:ind w:left="0" w:right="29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комиссию по противодействию коррупции в общеобразовательном учреждении «Гимринская ПСОШ»</w:t>
      </w:r>
    </w:p>
    <w:p>
      <w:pPr>
        <w:pStyle w:val="Style5"/>
        <w:numPr>
          <w:ilvl w:val="0"/>
          <w:numId w:val="1"/>
        </w:numPr>
        <w:framePr w:w="10502" w:h="10275" w:hRule="exact" w:wrap="none" w:vAnchor="page" w:hAnchor="page" w:x="1096" w:y="1400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исполнения данного приказа оставляю за собой.</w:t>
      </w:r>
    </w:p>
    <w:p>
      <w:pPr>
        <w:framePr w:wrap="none" w:vAnchor="page" w:hAnchor="page" w:x="1797" w:y="1204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0pt;height:12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 + Интервал 3 pt"/>
    <w:basedOn w:val="CharStyle6"/>
    <w:rPr>
      <w:lang w:val="ru-RU" w:eastAsia="ru-RU" w:bidi="ru-RU"/>
      <w:w w:val="100"/>
      <w:spacing w:val="7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240" w:line="418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before="240" w:after="1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