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1B1" w:rsidRDefault="004B11B1">
      <w:r>
        <w:rPr>
          <w:noProof/>
          <w:lang w:eastAsia="ru-RU"/>
        </w:rPr>
        <w:drawing>
          <wp:inline distT="0" distB="0" distL="0" distR="0">
            <wp:extent cx="6129482" cy="8660921"/>
            <wp:effectExtent l="19050" t="0" r="4618" b="0"/>
            <wp:docPr id="1" name="Рисунок 1" descr="F:\школа\сайт\2021-01-15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школа\сайт\2021-01-15\0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3440" cy="8666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951" w:rsidRDefault="00206951"/>
    <w:p w:rsidR="00206951" w:rsidRDefault="00206951"/>
    <w:p w:rsidR="00206951" w:rsidRDefault="00206951"/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408"/>
      </w:tblGrid>
      <w:tr w:rsidR="00827435" w:rsidRPr="00827435" w:rsidTr="00827435">
        <w:trPr>
          <w:tblCellSpacing w:w="0" w:type="dxa"/>
        </w:trPr>
        <w:tc>
          <w:tcPr>
            <w:tcW w:w="0" w:type="auto"/>
            <w:tcBorders>
              <w:top w:val="single" w:sz="6" w:space="0" w:color="CCCCCC"/>
            </w:tcBorders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bookmark0"/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·​ обязательность</w:t>
            </w:r>
            <w:r w:rsidR="004B11B1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раскрытия</w:t>
            </w:r>
            <w:r w:rsidR="004B11B1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сведений</w:t>
            </w:r>
            <w:r w:rsidR="004B11B1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4B11B1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реальном</w:t>
            </w:r>
            <w:r w:rsidR="004B11B1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r w:rsidR="004B11B1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потенциальном</w:t>
            </w:r>
            <w:r w:rsidR="004B11B1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конфликте</w:t>
            </w:r>
            <w:r w:rsidR="004B11B1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интересов;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·​ индивидуальное</w:t>
            </w:r>
            <w:r w:rsidR="004B11B1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рассмотрение и оценка репутационных рисков для Учреждения при выявлении каждого конфликта интересов и его урегулирование;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·​ конфиденциальность</w:t>
            </w:r>
            <w:r w:rsidR="004B11B1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процесса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раскрытия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сведений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конфликте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интересов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процесса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урегулирования;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·​ соблюдение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баланса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интересов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 и работника при урегулировании конфликта интересов;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·​ защита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работника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преследования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связи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сообщением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конфликте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интересов, который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был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своевременно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раскрыт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работниками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урегулирован (предотвращен) Учреждением.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20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5.Условия, при которых возникает или может возникнуть конфликт интересов педагогического работника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5.1.В Учреждении выделяют: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Ø  условия (ситуации), при которых всегда возникает конфликт интересов педагогического работника;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Ø  условия (ситуации), при которых может возникнуть конфликт интересов педагогического работника.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5.2.К условиям (ситуациям), при которых всегда возникает конфликт интересов педагогического работника, относятся следующие: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Ø  педагогический работник ведёт  бесплатные и платные занятия у одних и тех же учеников;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Ø  педагогический работник занимается репетиторством с учениками, которых он обучает;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Ø  педагогический работник является членом жюри конкурсных мероприятий с участием своих учеников;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Ø  использование с личной заинтересованностью возможностей родителей (законных представителей) учеников и иных участников образовательных отношений;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Ø  получение педагогическим работником подарков и иных услуг от родителей (законных представителей) учеников;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Ø  нарушение иных установленных запретов и ограничений для педагогических работников Учреждения.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5.3.К условиям (ситуациям), при которых может возникнуть конфликт интересов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педагогического работника, относятся следующие: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Ø  участие педагогического работника в наборе (приёме) учеников;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Ø  сбор финансовых средств на нужды класса, Учреждения;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Ø  участие педагогического работника в установлении, определении форм и способов поощрений для своих учеников;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Ø  иные условия (ситуации), при которых может возникнуть конфликт интересов педагогического работника.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6.Ограничения, налагаемые на педагогических работников Учреждения при осуществлении ими профессиональной деятельности.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6.1.В целях предотвращения возникновения (появления) условий (ситуаций), при которых всегда возникает конфликт интересов педагогического работника в Учреждении, устанавливаются ограничения, налагаемые на педагогических работников Учреждения при осуществлении ими профессиональной деятельности.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6.2.На педагогических работников Учреждения  при осуществлении ими профессиональной деятельности налагаются следующие ограничения: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Ø  запрет на ведение  бесплатных и платных занятий у одних и тех же учеников;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Ø  запрет на занятия репетиторством с учениками, которых он обучает;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Ø  запрет на членство в жюри конкурсных мероприятий с участием своих учеников за исключением случаев и порядка, предусмотренных и (или) согласованных с Советом Учреждения, предусмотренным уставом Учреждения;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Ø  запрет на использование с личной заинтересованностью возможностей родителей (законных представителей)  учеников и иных участников образовательных отношений;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Ø  запрет на получение педагогическим работником подарков и иных услуг от родителей (законных представителей) учеников за исключением случаев и порядка, предусмотренных и (или) согласованных  Советом Учреждения, родительскими комитетами классов.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6.3.Педагогичесие работники Учреждения обязаны соблюдать установленные п. 6.2. настоящего раздела ограничения и иные ограничения, запреты, установленные локальными нормативными актами Учреждения.</w:t>
            </w:r>
          </w:p>
          <w:p w:rsidR="00EF221B" w:rsidRPr="00206951" w:rsidRDefault="00EF221B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EF221B" w:rsidRPr="00206951" w:rsidRDefault="00EF221B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7.Порядок раскрытия конфликта интересов работников Учреждения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7.1.Процедура раскрытия конфликта интересов доводится до сведения всех работников Учреждения.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7.2.Устанавливаются следующие виды раскрытия конфликта интересов: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·​ раскрытие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сведений о конфликте интересов при приеме на работу;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·​ раскрытиесведенийоконфликтеинтересовприназначениинановуюдолжность;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·​ разовоераскрытиесведенийпомеревозникновенияситуацийконфликтаинтересов.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7.3.Раскрытие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7.4.Учреждение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8. Порядок предотвращения и урегулирования конфликта интересов педагогических работников при осуществлении ими профессиональной деятельности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8.2. С целью предотвращения возможного конфликта интересов педагогического работника в Учреждении реализуются следующие мероприятия: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при принятии решений, локальных нормативных  актов,  затрагивающих права учеников и работников Учреждения, учитывается мнение  Совета Учреждения,  а также  в  порядке  и  в случаях, которые предусмотрены трудовым законодательством,  представительных органов работников (при наличии таких представительных органов);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обеспечивается информационная открытость Учреждения в соответствии с требованиями действующего законодательства;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осуществляется чёткая регламентация деятельности педагогических работников внутренними локальными нормативными актами Учреждения;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обеспечивается введение прозрачных процедур внутренней оценки для управления качеством образования;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осуществляется создание системы сбора и анализа информации об индивидуальных образовательных достижениях учащихся,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осуществляются иные мероприятия, направленные на предотвращение возможного конфликта интересов педагогического работника.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8.3. Педагогические работники Учреждения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8.4.Учреждение  может прийти к выводу, что конфликт интересов имеет место, и использовать различные способы его разрешения, в том числе: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·​ ограничение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доступа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работника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конкретной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информации, которая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может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затрагивать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личные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интересы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работника;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·​ добровольный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отказ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работника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Учреждения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отстранение (постоянное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временное) от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участия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обсуждении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процессе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принятия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решений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вопросам, которые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находятся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или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могут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оказаться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влиянием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конфликта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интересов;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·​ пересмотр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изменение функциональных обязанностей работника;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·​ перевод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работника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должность, предусматривающую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выполнение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функциональных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обязанностей, несвязанных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конфликтом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интересов;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·​ отказ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работника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своего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личного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интереса, порождающего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конфликт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интересами организации;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·​ увольнение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работника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организации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инициативе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работника.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8.5.Приведенный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8.6.При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8.7. С целью предотвращения конфликта интересов все педагогические работники 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8.8.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Учреждения.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8.9. Руководитель Учреждения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Учреждения  по урегулированию конфликта интересов педагогических работников.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8.10. Решение комиссии Учреждения по урегулированию конфликта интересов педагогических работников при рассмотрении вопросов, связанных с возникновением конфликта интересов педагогического работника, является  обязательным  для  всех участников образовательных отношений и подлежит исполнению в сроки,  предусмотренные   указанным решением.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8.11. Решение комиссии Учреждения по урегулированию конфликта интересов педагогических работников при рассмотрении вопросов, связанных с возникновением конфликта интересов педагогического работника, может  быть  обжаловано   в   установленном законодательством Российской Федерации порядке.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8.12. До принятия решения комиссии Учреждения по урегулированию конфликта интересов педагогических работников  руководитель Учреждения в соответствии с действующим законодательством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8.13. Руководитель Учреждения,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 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9. Обязанности работников в связи с раскрытием и урегулированием конфликта интересов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9.1.Положением устанавливаются следующие обязанности работников в связи с раскрытием и урегулированием конфликта интересов: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·​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припринятиирешенийподеловымвопросамивыполнениисвоихтрудовыхобязанностейруководствоватьсяинтересамиУчреждения - без учета своих личных интересов, интересов своих родственников и друзей;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·​ избегать (по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возможности) ситуаций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обстоятельств, которые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могут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привести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конфликту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интересов;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·​ раскрывать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возникший (реальный) или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потенциальный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конфликт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интересов;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·​ содействовать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урегулированию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возникшего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конфликта</w:t>
            </w:r>
            <w:r w:rsidR="006F0A9E"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интересов.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9.2.Работник обязан раскрыть информацию о каждом реальном или потенциальном конфликте интересов путём ежегодного заполнения декларации  конфликта интересов, которая носит конфиденциальный характер.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10.Ответственность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10.1.Ответственным лицом в Учреждении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Учреждения.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10.2. Ответственное лицо за организацию работы по предотвращению и урегулированию конфликта интересов педагогических работников: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           - 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утверждает Положение о конфликте интересов в Учреждении;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   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 - утверждает соответствующие дополнения в должностные инструкции педагогических работников;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 - организует информирование педагогических работников о налагаемых ограничениях при осуществлении ими профессиональной деятельности;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 - при возникновении конфликта интересов педагогического работника организует рассмотрение соответствующих вопросов на комиссии Учреждения по урегулированию споров между участниками образовательных отношений и их исполнении;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    - организует контроль за состоянием работы в Учреждении  по предотвращению и урегулированию конфликта интересов педагогических работников при осуществлении ими профессиональной деятельности.</w:t>
            </w:r>
          </w:p>
          <w:p w:rsidR="00827435" w:rsidRPr="00206951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10.3.В Учреждении не допускается ведение неофициальной отчётности и использование поддельных документов. С целью обеспечения надёжности и достоверности финансовой отчётности Учреждения и соответствия деятельности </w:t>
            </w: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Учреждения требованиям нормативных правовых актов и локальных нормативных актов предусмотрено проведение внутреннего контроля ведения бухгалтерского учёта и составления бухгалтерской отчётности          и аудит деятельности Учреждения.</w:t>
            </w:r>
          </w:p>
          <w:p w:rsidR="00827435" w:rsidRPr="00827435" w:rsidRDefault="00827435" w:rsidP="0082743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2069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10.3. Все педагогические работники Учреждения несут ответственность за соблюдение настоящего Положения в соответствии с законодательством Российской Федерации.</w:t>
            </w:r>
          </w:p>
        </w:tc>
      </w:tr>
    </w:tbl>
    <w:p w:rsidR="00597257" w:rsidRPr="00C40CBE" w:rsidRDefault="00597257" w:rsidP="00597257">
      <w:pPr>
        <w:pStyle w:val="ConsPlusNonformat"/>
        <w:widowControl/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973A62" w:rsidRPr="00CD3077" w:rsidRDefault="00973A62" w:rsidP="00CD3077"/>
    <w:sectPr w:rsidR="00973A62" w:rsidRPr="00CD3077" w:rsidSect="002069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707" w:bottom="-22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366" w:rsidRDefault="00803366" w:rsidP="00DB4835">
      <w:pPr>
        <w:spacing w:after="0" w:line="240" w:lineRule="auto"/>
      </w:pPr>
      <w:r>
        <w:separator/>
      </w:r>
    </w:p>
  </w:endnote>
  <w:endnote w:type="continuationSeparator" w:id="1">
    <w:p w:rsidR="00803366" w:rsidRDefault="00803366" w:rsidP="00DB4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835" w:rsidRDefault="00DB4835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835" w:rsidRDefault="00DB4835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835" w:rsidRDefault="00DB483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366" w:rsidRDefault="00803366" w:rsidP="00DB4835">
      <w:pPr>
        <w:spacing w:after="0" w:line="240" w:lineRule="auto"/>
      </w:pPr>
      <w:r>
        <w:separator/>
      </w:r>
    </w:p>
  </w:footnote>
  <w:footnote w:type="continuationSeparator" w:id="1">
    <w:p w:rsidR="00803366" w:rsidRDefault="00803366" w:rsidP="00DB4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835" w:rsidRDefault="00DB4835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835" w:rsidRDefault="00DB4835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835" w:rsidRDefault="00DB483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7A3C"/>
    <w:multiLevelType w:val="multilevel"/>
    <w:tmpl w:val="37AE846C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7057AB"/>
    <w:multiLevelType w:val="multilevel"/>
    <w:tmpl w:val="F800A9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8B0EE7"/>
    <w:multiLevelType w:val="multilevel"/>
    <w:tmpl w:val="C4CEB85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30C14"/>
    <w:multiLevelType w:val="multilevel"/>
    <w:tmpl w:val="3C9CA9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975E7"/>
    <w:multiLevelType w:val="multilevel"/>
    <w:tmpl w:val="EB56C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6E2DB3"/>
    <w:multiLevelType w:val="multilevel"/>
    <w:tmpl w:val="F53A506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BF1C6C"/>
    <w:multiLevelType w:val="multilevel"/>
    <w:tmpl w:val="15AE343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38529F"/>
    <w:multiLevelType w:val="multilevel"/>
    <w:tmpl w:val="A686EC6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2267E8C"/>
    <w:multiLevelType w:val="multilevel"/>
    <w:tmpl w:val="1EDC4A3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4913AF4"/>
    <w:multiLevelType w:val="multilevel"/>
    <w:tmpl w:val="BD7EFEF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423978"/>
    <w:multiLevelType w:val="multilevel"/>
    <w:tmpl w:val="CA1C32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9048ED"/>
    <w:multiLevelType w:val="multilevel"/>
    <w:tmpl w:val="FB42B93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4B5A07"/>
    <w:multiLevelType w:val="multilevel"/>
    <w:tmpl w:val="017EA72E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7A4446"/>
    <w:multiLevelType w:val="multilevel"/>
    <w:tmpl w:val="F52E793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B461F3"/>
    <w:multiLevelType w:val="multilevel"/>
    <w:tmpl w:val="C4A8E350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73F2A61"/>
    <w:multiLevelType w:val="multilevel"/>
    <w:tmpl w:val="F228701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925432"/>
    <w:multiLevelType w:val="multilevel"/>
    <w:tmpl w:val="7A36C89C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9E7129D"/>
    <w:multiLevelType w:val="multilevel"/>
    <w:tmpl w:val="9D5AF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977FB9"/>
    <w:multiLevelType w:val="multilevel"/>
    <w:tmpl w:val="63A888E2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C2D3AED"/>
    <w:multiLevelType w:val="multilevel"/>
    <w:tmpl w:val="A20C30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25093"/>
    <w:multiLevelType w:val="multilevel"/>
    <w:tmpl w:val="BDA4BB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2715B3"/>
    <w:multiLevelType w:val="multilevel"/>
    <w:tmpl w:val="4946743E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7E14FC"/>
    <w:multiLevelType w:val="multilevel"/>
    <w:tmpl w:val="58C27B1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231AE5"/>
    <w:multiLevelType w:val="multilevel"/>
    <w:tmpl w:val="DD8610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58E0EEC"/>
    <w:multiLevelType w:val="multilevel"/>
    <w:tmpl w:val="326E2DD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CE2AD6"/>
    <w:multiLevelType w:val="multilevel"/>
    <w:tmpl w:val="080E79A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F64584"/>
    <w:multiLevelType w:val="multilevel"/>
    <w:tmpl w:val="48241D26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EA469E"/>
    <w:multiLevelType w:val="multilevel"/>
    <w:tmpl w:val="B7CC90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5FD0233"/>
    <w:multiLevelType w:val="multilevel"/>
    <w:tmpl w:val="3758B62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0C57D1"/>
    <w:multiLevelType w:val="multilevel"/>
    <w:tmpl w:val="784673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F2E203E"/>
    <w:multiLevelType w:val="multilevel"/>
    <w:tmpl w:val="65E80A1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36A2049"/>
    <w:multiLevelType w:val="multilevel"/>
    <w:tmpl w:val="A7D4FCE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495C85"/>
    <w:multiLevelType w:val="multilevel"/>
    <w:tmpl w:val="30C8D80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E5511D"/>
    <w:multiLevelType w:val="multilevel"/>
    <w:tmpl w:val="2B4A2DE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7655364"/>
    <w:multiLevelType w:val="multilevel"/>
    <w:tmpl w:val="D48EF28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7A31F9E"/>
    <w:multiLevelType w:val="multilevel"/>
    <w:tmpl w:val="67242B2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0B1DED"/>
    <w:multiLevelType w:val="multilevel"/>
    <w:tmpl w:val="6C268D40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97E5AB5"/>
    <w:multiLevelType w:val="multilevel"/>
    <w:tmpl w:val="5286373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A697C15"/>
    <w:multiLevelType w:val="multilevel"/>
    <w:tmpl w:val="FDFA07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CD74B6E"/>
    <w:multiLevelType w:val="multilevel"/>
    <w:tmpl w:val="ED021BD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2D22B21"/>
    <w:multiLevelType w:val="multilevel"/>
    <w:tmpl w:val="764266B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F17279"/>
    <w:multiLevelType w:val="multilevel"/>
    <w:tmpl w:val="91F86B4A"/>
    <w:lvl w:ilvl="0">
      <w:start w:val="1"/>
      <w:numFmt w:val="decimal"/>
      <w:pStyle w:val="a"/>
      <w:suff w:val="nothing"/>
      <w:lvlText w:val="%1."/>
      <w:lvlJc w:val="center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7848380B"/>
    <w:multiLevelType w:val="multilevel"/>
    <w:tmpl w:val="7A8A72FC"/>
    <w:lvl w:ilvl="0">
      <w:start w:val="16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43">
    <w:nsid w:val="7D2E2C05"/>
    <w:multiLevelType w:val="multilevel"/>
    <w:tmpl w:val="D3B8D54C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D767A93"/>
    <w:multiLevelType w:val="multilevel"/>
    <w:tmpl w:val="5866A30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2"/>
  </w:num>
  <w:num w:numId="2">
    <w:abstractNumId w:val="32"/>
  </w:num>
  <w:num w:numId="3">
    <w:abstractNumId w:val="22"/>
  </w:num>
  <w:num w:numId="4">
    <w:abstractNumId w:val="6"/>
  </w:num>
  <w:num w:numId="5">
    <w:abstractNumId w:val="9"/>
  </w:num>
  <w:num w:numId="6">
    <w:abstractNumId w:val="5"/>
  </w:num>
  <w:num w:numId="7">
    <w:abstractNumId w:val="8"/>
  </w:num>
  <w:num w:numId="8">
    <w:abstractNumId w:val="36"/>
  </w:num>
  <w:num w:numId="9">
    <w:abstractNumId w:val="18"/>
  </w:num>
  <w:num w:numId="10">
    <w:abstractNumId w:val="30"/>
  </w:num>
  <w:num w:numId="11">
    <w:abstractNumId w:val="15"/>
  </w:num>
  <w:num w:numId="12">
    <w:abstractNumId w:val="44"/>
  </w:num>
  <w:num w:numId="13">
    <w:abstractNumId w:val="34"/>
  </w:num>
  <w:num w:numId="14">
    <w:abstractNumId w:val="26"/>
  </w:num>
  <w:num w:numId="15">
    <w:abstractNumId w:val="24"/>
  </w:num>
  <w:num w:numId="16">
    <w:abstractNumId w:val="37"/>
  </w:num>
  <w:num w:numId="17">
    <w:abstractNumId w:val="7"/>
  </w:num>
  <w:num w:numId="18">
    <w:abstractNumId w:val="12"/>
  </w:num>
  <w:num w:numId="19">
    <w:abstractNumId w:val="2"/>
  </w:num>
  <w:num w:numId="20">
    <w:abstractNumId w:val="14"/>
  </w:num>
  <w:num w:numId="21">
    <w:abstractNumId w:val="43"/>
  </w:num>
  <w:num w:numId="22">
    <w:abstractNumId w:val="21"/>
  </w:num>
  <w:num w:numId="23">
    <w:abstractNumId w:val="0"/>
  </w:num>
  <w:num w:numId="24">
    <w:abstractNumId w:val="28"/>
  </w:num>
  <w:num w:numId="25">
    <w:abstractNumId w:val="16"/>
  </w:num>
  <w:num w:numId="26">
    <w:abstractNumId w:val="10"/>
  </w:num>
  <w:num w:numId="27">
    <w:abstractNumId w:val="3"/>
  </w:num>
  <w:num w:numId="28">
    <w:abstractNumId w:val="23"/>
  </w:num>
  <w:num w:numId="29">
    <w:abstractNumId w:val="27"/>
  </w:num>
  <w:num w:numId="30">
    <w:abstractNumId w:val="1"/>
  </w:num>
  <w:num w:numId="31">
    <w:abstractNumId w:val="13"/>
  </w:num>
  <w:num w:numId="32">
    <w:abstractNumId w:val="25"/>
  </w:num>
  <w:num w:numId="33">
    <w:abstractNumId w:val="20"/>
  </w:num>
  <w:num w:numId="34">
    <w:abstractNumId w:val="33"/>
  </w:num>
  <w:num w:numId="35">
    <w:abstractNumId w:val="38"/>
  </w:num>
  <w:num w:numId="36">
    <w:abstractNumId w:val="40"/>
  </w:num>
  <w:num w:numId="37">
    <w:abstractNumId w:val="19"/>
  </w:num>
  <w:num w:numId="38">
    <w:abstractNumId w:val="11"/>
  </w:num>
  <w:num w:numId="39">
    <w:abstractNumId w:val="39"/>
  </w:num>
  <w:num w:numId="40">
    <w:abstractNumId w:val="35"/>
  </w:num>
  <w:num w:numId="41">
    <w:abstractNumId w:val="31"/>
  </w:num>
  <w:num w:numId="42">
    <w:abstractNumId w:val="41"/>
  </w:num>
  <w:num w:numId="43">
    <w:abstractNumId w:val="29"/>
    <w:lvlOverride w:ilvl="0">
      <w:startOverride w:val="1"/>
    </w:lvlOverride>
  </w:num>
  <w:num w:numId="44">
    <w:abstractNumId w:val="17"/>
    <w:lvlOverride w:ilvl="0">
      <w:startOverride w:val="1"/>
    </w:lvlOverride>
  </w:num>
  <w:num w:numId="4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3D6DEF"/>
    <w:rsid w:val="00054C5E"/>
    <w:rsid w:val="0006766B"/>
    <w:rsid w:val="00086803"/>
    <w:rsid w:val="0012450E"/>
    <w:rsid w:val="00152D2B"/>
    <w:rsid w:val="00165E0E"/>
    <w:rsid w:val="001D00F4"/>
    <w:rsid w:val="00206951"/>
    <w:rsid w:val="002A3E6A"/>
    <w:rsid w:val="002F0418"/>
    <w:rsid w:val="00353AD6"/>
    <w:rsid w:val="00366BBA"/>
    <w:rsid w:val="003A260D"/>
    <w:rsid w:val="003D4176"/>
    <w:rsid w:val="003D6DEF"/>
    <w:rsid w:val="004B11B1"/>
    <w:rsid w:val="00597257"/>
    <w:rsid w:val="006F0A9E"/>
    <w:rsid w:val="00803366"/>
    <w:rsid w:val="00827435"/>
    <w:rsid w:val="008805CE"/>
    <w:rsid w:val="009052E5"/>
    <w:rsid w:val="009165B3"/>
    <w:rsid w:val="00973A62"/>
    <w:rsid w:val="00A55ED4"/>
    <w:rsid w:val="00A72B79"/>
    <w:rsid w:val="00AA28ED"/>
    <w:rsid w:val="00B35FD2"/>
    <w:rsid w:val="00C22FD0"/>
    <w:rsid w:val="00C97ABB"/>
    <w:rsid w:val="00CD3077"/>
    <w:rsid w:val="00D90FE6"/>
    <w:rsid w:val="00DB4835"/>
    <w:rsid w:val="00DD4A23"/>
    <w:rsid w:val="00EB00D6"/>
    <w:rsid w:val="00EF221B"/>
    <w:rsid w:val="00F15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05CE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8805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uiPriority w:val="99"/>
    <w:semiHidden/>
    <w:rsid w:val="008805CE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1"/>
    <w:link w:val="10"/>
    <w:rsid w:val="00DB4835"/>
    <w:rPr>
      <w:rFonts w:ascii="Trebuchet MS" w:eastAsia="Trebuchet MS" w:hAnsi="Trebuchet MS" w:cs="Trebuchet MS"/>
      <w:b/>
      <w:bCs/>
      <w:spacing w:val="-10"/>
      <w:sz w:val="64"/>
      <w:szCs w:val="64"/>
      <w:shd w:val="clear" w:color="auto" w:fill="FFFFFF"/>
    </w:rPr>
  </w:style>
  <w:style w:type="character" w:customStyle="1" w:styleId="2">
    <w:name w:val="Основной текст (2)_"/>
    <w:basedOn w:val="a1"/>
    <w:link w:val="20"/>
    <w:rsid w:val="00DB4835"/>
    <w:rPr>
      <w:rFonts w:ascii="Trebuchet MS" w:eastAsia="Trebuchet MS" w:hAnsi="Trebuchet MS" w:cs="Trebuchet MS"/>
      <w:sz w:val="42"/>
      <w:szCs w:val="42"/>
      <w:shd w:val="clear" w:color="auto" w:fill="FFFFFF"/>
    </w:rPr>
  </w:style>
  <w:style w:type="paragraph" w:customStyle="1" w:styleId="10">
    <w:name w:val="Заголовок №1"/>
    <w:basedOn w:val="a0"/>
    <w:link w:val="1"/>
    <w:rsid w:val="00DB4835"/>
    <w:pPr>
      <w:widowControl w:val="0"/>
      <w:shd w:val="clear" w:color="auto" w:fill="FFFFFF"/>
      <w:spacing w:after="600" w:line="0" w:lineRule="atLeast"/>
      <w:outlineLvl w:val="0"/>
    </w:pPr>
    <w:rPr>
      <w:rFonts w:ascii="Trebuchet MS" w:eastAsia="Trebuchet MS" w:hAnsi="Trebuchet MS" w:cs="Trebuchet MS"/>
      <w:b/>
      <w:bCs/>
      <w:spacing w:val="-10"/>
      <w:sz w:val="64"/>
      <w:szCs w:val="64"/>
    </w:rPr>
  </w:style>
  <w:style w:type="paragraph" w:customStyle="1" w:styleId="20">
    <w:name w:val="Основной текст (2)"/>
    <w:basedOn w:val="a0"/>
    <w:link w:val="2"/>
    <w:rsid w:val="00DB4835"/>
    <w:pPr>
      <w:widowControl w:val="0"/>
      <w:shd w:val="clear" w:color="auto" w:fill="FFFFFF"/>
      <w:spacing w:before="600" w:after="480" w:line="0" w:lineRule="atLeast"/>
    </w:pPr>
    <w:rPr>
      <w:rFonts w:ascii="Trebuchet MS" w:eastAsia="Trebuchet MS" w:hAnsi="Trebuchet MS" w:cs="Trebuchet MS"/>
      <w:sz w:val="42"/>
      <w:szCs w:val="42"/>
    </w:rPr>
  </w:style>
  <w:style w:type="paragraph" w:styleId="a6">
    <w:name w:val="header"/>
    <w:basedOn w:val="a0"/>
    <w:link w:val="a7"/>
    <w:uiPriority w:val="99"/>
    <w:unhideWhenUsed/>
    <w:rsid w:val="00DB4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DB4835"/>
  </w:style>
  <w:style w:type="paragraph" w:styleId="a8">
    <w:name w:val="footer"/>
    <w:basedOn w:val="a0"/>
    <w:link w:val="a9"/>
    <w:uiPriority w:val="99"/>
    <w:unhideWhenUsed/>
    <w:rsid w:val="00DB48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DB4835"/>
  </w:style>
  <w:style w:type="paragraph" w:customStyle="1" w:styleId="ConsPlusNonformat">
    <w:name w:val="ConsPlusNonformat"/>
    <w:uiPriority w:val="99"/>
    <w:rsid w:val="005972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link w:val="ConsPlusCell0"/>
    <w:rsid w:val="005972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0">
    <w:name w:val="ConsPlusCell Знак"/>
    <w:link w:val="ConsPlusCell"/>
    <w:rsid w:val="0059725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Поле1"/>
    <w:basedOn w:val="a0"/>
    <w:qFormat/>
    <w:rsid w:val="00597257"/>
    <w:pPr>
      <w:widowControl w:val="0"/>
      <w:tabs>
        <w:tab w:val="right" w:pos="14570"/>
      </w:tabs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Табл.№стр"/>
    <w:basedOn w:val="a0"/>
    <w:qFormat/>
    <w:rsid w:val="00597257"/>
    <w:pPr>
      <w:widowControl w:val="0"/>
      <w:numPr>
        <w:numId w:val="42"/>
      </w:num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Табл.Заг"/>
    <w:basedOn w:val="a0"/>
    <w:qFormat/>
    <w:rsid w:val="00597257"/>
    <w:pPr>
      <w:keepNext/>
      <w:keepLines/>
      <w:suppressAutoHyphens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0"/>
    <w:rsid w:val="00597257"/>
    <w:rPr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0"/>
    <w:link w:val="3"/>
    <w:rsid w:val="00597257"/>
    <w:pPr>
      <w:widowControl w:val="0"/>
      <w:shd w:val="clear" w:color="auto" w:fill="FFFFFF"/>
      <w:spacing w:before="360" w:after="60" w:line="0" w:lineRule="atLeast"/>
    </w:pPr>
    <w:rPr>
      <w:b/>
      <w:bCs/>
      <w:i/>
      <w:iCs/>
    </w:rPr>
  </w:style>
  <w:style w:type="character" w:customStyle="1" w:styleId="31">
    <w:name w:val="Основной текст (3) + Не полужирный;Не курсив"/>
    <w:rsid w:val="0059725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2" w:color="CBCBE6"/>
            <w:right w:val="none" w:sz="0" w:space="0" w:color="auto"/>
          </w:divBdr>
        </w:div>
        <w:div w:id="11309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948</TotalTime>
  <Pages>8</Pages>
  <Words>2004</Words>
  <Characters>11423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000000</cp:lastModifiedBy>
  <cp:revision>4</cp:revision>
  <cp:lastPrinted>2017-06-21T08:41:00Z</cp:lastPrinted>
  <dcterms:created xsi:type="dcterms:W3CDTF">2020-03-03T20:29:00Z</dcterms:created>
  <dcterms:modified xsi:type="dcterms:W3CDTF">2021-01-16T10:22:00Z</dcterms:modified>
</cp:coreProperties>
</file>